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F4" w:rsidRDefault="007B4BF4" w:rsidP="007B4BF4">
      <w:pPr>
        <w:spacing w:before="100" w:beforeAutospacing="1" w:after="100" w:afterAutospacing="1"/>
        <w:rPr>
          <w:i/>
          <w:iCs/>
          <w:color w:val="1F497D"/>
          <w:sz w:val="18"/>
          <w:szCs w:val="18"/>
        </w:rPr>
      </w:pPr>
      <w:r>
        <w:rPr>
          <w:i/>
          <w:iCs/>
          <w:color w:val="1F497D"/>
          <w:sz w:val="18"/>
          <w:szCs w:val="18"/>
        </w:rPr>
        <w:t>*6% - годовая процентная ставка по кредиту ПАО Сбербанк «Ипотека с государственной поддержкой для семей с детьми» при приобретении готового/строящегося жилья на первичном рынке у юридических лиц (далее – «Программа кредитования»). Предложение действует для граждан РФ, у которых родился 2-ой или 3-й ребенок в период с 01.01.2018 г. по 31.12.2022 г. (вкл.), имеющий гражданство РФ. Процентная ставка 6% действует в течение 3-х лет с даты выдачи кредита в связи с рождением 2-го ребенка или в течение 5-ти лет с даты выдачи кредита в связи с рождением 3-го ребенка при обязательном оформлении страхования жизни и здоровья заемщика и страхования объекта недвижимости. При отказе заемщика от возобновления действия/расторжении договора страхования жизни годовая % ставка по кредиту  будет увеличена, но не более чем до максимально допустимого в рамках Программы кредитования размера % ставки: ключевая ставка ЦБ РФ на дату выдачи кредита + 2 п.п. После окончания 3-х или 5-ти летнего периода % ставка устанавливается согласно договору в размере, не превышающем значения ключевой ставки ЦБ РФ на дату выдачи кредита + 2 п.п. (с 07.02.2018 г. по период до даты ближайшего изменения ключевой ставки ЦБ РФ - 9,5% годовых). Начиная с даты ближайшего изменения ключевой ставки ЦБ РФ, годовая % ставка будет составлять: ключевая ставка ЦБ РФ на дату выдачи кредита + 2 п.п.. Мин. сумма кредита – 300 тыс. руб., макс. сумма кредита - 8 млн. руб. на объекты, расположенные в г. Москве, Московской обл., г. Санкт-Петербурге, Ленинградской обл., и 3 млн. руб. на объекты в других регионах. Валюта кредита – рубли РФ. Первоначальный взнос – от 20% стоимости объекта. Срок кредита – от 12 до 360 мес. вкл. Итоговая сумма кредита определяется индивидуально, на основании оценки платежеспособности заемщика и предоставленного обеспечения. Банк вправе отказать в выдаче кредита без объяснения причин. Доп. расходы: страхование жизни и здоровья заемщика, страхование и оценка объекта недвижимости, оформляемого в залог,  при необходимости нотариальное заверение документов и расходы на совершение расчетов по сделке. Программа  кредитования действует в период с 07.02.2018 г. по 31.12.2022 г. (вкл.).  Услуги через портал </w:t>
      </w:r>
      <w:hyperlink r:id="rId5" w:history="1">
        <w:r>
          <w:rPr>
            <w:rStyle w:val="a3"/>
            <w:i/>
            <w:iCs/>
            <w:color w:val="1F497D"/>
            <w:sz w:val="18"/>
            <w:szCs w:val="18"/>
            <w:u w:val="none"/>
          </w:rPr>
          <w:t>domclick.ru</w:t>
        </w:r>
      </w:hyperlink>
      <w:r>
        <w:rPr>
          <w:i/>
          <w:iCs/>
          <w:color w:val="1F497D"/>
          <w:sz w:val="18"/>
          <w:szCs w:val="18"/>
        </w:rPr>
        <w:t> предоставляет ООО «ЦНС» (ОГРН 1157746652150, г. Москва, Кутузовский пр-т, д. 32, к. 1). Подробнее на </w:t>
      </w:r>
      <w:hyperlink r:id="rId6" w:history="1">
        <w:r>
          <w:rPr>
            <w:rStyle w:val="a3"/>
            <w:i/>
            <w:iCs/>
            <w:color w:val="1F497D"/>
            <w:sz w:val="18"/>
            <w:szCs w:val="18"/>
            <w:u w:val="none"/>
          </w:rPr>
          <w:t>www.sberbank.ru</w:t>
        </w:r>
      </w:hyperlink>
      <w:r>
        <w:rPr>
          <w:i/>
          <w:iCs/>
          <w:color w:val="1F497D"/>
          <w:sz w:val="18"/>
          <w:szCs w:val="18"/>
        </w:rPr>
        <w:t>. Условия действительны на 07.02.2018 г. Реклама. ПАО Сбербанк. Генеральная лицензия Банка России на осуществление банковских операций № 1481 от 11.08.2015.</w:t>
      </w:r>
    </w:p>
    <w:p w:rsidR="00ED46F9" w:rsidRDefault="007B4BF4">
      <w:bookmarkStart w:id="0" w:name="_GoBack"/>
      <w:bookmarkEnd w:id="0"/>
    </w:p>
    <w:sectPr w:rsidR="00ED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F4"/>
    <w:rsid w:val="000D6459"/>
    <w:rsid w:val="007B4BF4"/>
    <w:rsid w:val="00B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F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F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.ru/" TargetMode="External"/><Relationship Id="rId5" Type="http://schemas.openxmlformats.org/officeDocument/2006/relationships/hyperlink" Target="http://domclic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Варенс Ирина Петровна - СИБ</dc:creator>
  <cp:lastModifiedBy>Варенс Ирина Петровна - СИБ</cp:lastModifiedBy>
  <cp:revision>1</cp:revision>
  <dcterms:created xsi:type="dcterms:W3CDTF">2018-02-12T15:06:00Z</dcterms:created>
  <dcterms:modified xsi:type="dcterms:W3CDTF">2018-02-12T15:06:00Z</dcterms:modified>
</cp:coreProperties>
</file>